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084" w:rsidRDefault="00D72BFC" w:rsidP="00296084">
      <w:pPr>
        <w:spacing w:after="0" w:line="240" w:lineRule="auto"/>
        <w:jc w:val="both"/>
        <w:rPr>
          <w:rFonts w:cstheme="minorHAnsi"/>
          <w:sz w:val="28"/>
          <w:szCs w:val="28"/>
        </w:rPr>
      </w:pPr>
      <w:r>
        <w:rPr>
          <w:rFonts w:cstheme="minorHAnsi"/>
          <w:noProof/>
          <w:sz w:val="28"/>
          <w:szCs w:val="28"/>
          <w:lang w:eastAsia="fr-FR"/>
        </w:rPr>
        <w:drawing>
          <wp:anchor distT="0" distB="0" distL="114300" distR="114300" simplePos="0" relativeHeight="251658240" behindDoc="1" locked="0" layoutInCell="1" allowOverlap="1">
            <wp:simplePos x="0" y="0"/>
            <wp:positionH relativeFrom="column">
              <wp:posOffset>3891280</wp:posOffset>
            </wp:positionH>
            <wp:positionV relativeFrom="paragraph">
              <wp:posOffset>52705</wp:posOffset>
            </wp:positionV>
            <wp:extent cx="2447925" cy="857250"/>
            <wp:effectExtent l="19050" t="0" r="9525" b="0"/>
            <wp:wrapTight wrapText="bothSides">
              <wp:wrapPolygon edited="0">
                <wp:start x="-168" y="0"/>
                <wp:lineTo x="-168" y="21120"/>
                <wp:lineTo x="21684" y="21120"/>
                <wp:lineTo x="21684" y="0"/>
                <wp:lineTo x="-168"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7925" cy="857250"/>
                    </a:xfrm>
                    <a:prstGeom prst="rect">
                      <a:avLst/>
                    </a:prstGeom>
                    <a:noFill/>
                    <a:ln>
                      <a:noFill/>
                    </a:ln>
                  </pic:spPr>
                </pic:pic>
              </a:graphicData>
            </a:graphic>
          </wp:anchor>
        </w:drawing>
      </w:r>
      <w:r>
        <w:rPr>
          <w:rFonts w:cstheme="minorHAnsi"/>
          <w:noProof/>
          <w:sz w:val="28"/>
          <w:szCs w:val="28"/>
          <w:lang w:eastAsia="fr-FR"/>
        </w:rPr>
        <w:drawing>
          <wp:anchor distT="0" distB="0" distL="114300" distR="114300" simplePos="0" relativeHeight="251659264" behindDoc="1" locked="0" layoutInCell="1" allowOverlap="1">
            <wp:simplePos x="0" y="0"/>
            <wp:positionH relativeFrom="column">
              <wp:posOffset>-756920</wp:posOffset>
            </wp:positionH>
            <wp:positionV relativeFrom="paragraph">
              <wp:posOffset>-204470</wp:posOffset>
            </wp:positionV>
            <wp:extent cx="1695450" cy="1323975"/>
            <wp:effectExtent l="19050" t="0" r="0" b="0"/>
            <wp:wrapTight wrapText="right">
              <wp:wrapPolygon edited="0">
                <wp:start x="-243" y="0"/>
                <wp:lineTo x="-243" y="21445"/>
                <wp:lineTo x="21600" y="21445"/>
                <wp:lineTo x="21600" y="0"/>
                <wp:lineTo x="-243" y="0"/>
              </wp:wrapPolygon>
            </wp:wrapTight>
            <wp:docPr id="3" name="Image 18" descr="télécharg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téléchargement (1)"/>
                    <pic:cNvPicPr>
                      <a:picLocks noChangeAspect="1" noChangeArrowheads="1"/>
                    </pic:cNvPicPr>
                  </pic:nvPicPr>
                  <pic:blipFill>
                    <a:blip r:embed="rId6" cstate="print"/>
                    <a:srcRect/>
                    <a:stretch>
                      <a:fillRect/>
                    </a:stretch>
                  </pic:blipFill>
                  <pic:spPr bwMode="auto">
                    <a:xfrm>
                      <a:off x="0" y="0"/>
                      <a:ext cx="1695450" cy="1323975"/>
                    </a:xfrm>
                    <a:prstGeom prst="rect">
                      <a:avLst/>
                    </a:prstGeom>
                    <a:noFill/>
                    <a:ln w="9525">
                      <a:noFill/>
                      <a:miter lim="800000"/>
                      <a:headEnd/>
                      <a:tailEnd/>
                    </a:ln>
                  </pic:spPr>
                </pic:pic>
              </a:graphicData>
            </a:graphic>
          </wp:anchor>
        </w:drawing>
      </w:r>
    </w:p>
    <w:p w:rsidR="00296084" w:rsidRDefault="00296084" w:rsidP="00296084">
      <w:pPr>
        <w:spacing w:after="0" w:line="240" w:lineRule="auto"/>
        <w:jc w:val="both"/>
        <w:rPr>
          <w:rFonts w:cstheme="minorHAnsi"/>
          <w:sz w:val="28"/>
          <w:szCs w:val="28"/>
        </w:rPr>
      </w:pPr>
    </w:p>
    <w:p w:rsidR="00296084" w:rsidRDefault="00296084" w:rsidP="00296084">
      <w:pPr>
        <w:spacing w:after="0" w:line="240" w:lineRule="auto"/>
        <w:jc w:val="both"/>
        <w:rPr>
          <w:rFonts w:cstheme="minorHAnsi"/>
          <w:sz w:val="28"/>
          <w:szCs w:val="28"/>
        </w:rPr>
      </w:pPr>
    </w:p>
    <w:p w:rsidR="00296084" w:rsidRDefault="00296084" w:rsidP="00296084">
      <w:pPr>
        <w:spacing w:after="0" w:line="240" w:lineRule="auto"/>
        <w:jc w:val="both"/>
        <w:rPr>
          <w:rFonts w:cstheme="minorHAnsi"/>
          <w:sz w:val="28"/>
          <w:szCs w:val="28"/>
        </w:rPr>
      </w:pPr>
    </w:p>
    <w:p w:rsidR="00296084" w:rsidRDefault="00296084" w:rsidP="00296084">
      <w:pPr>
        <w:spacing w:after="0"/>
        <w:jc w:val="center"/>
        <w:rPr>
          <w:b/>
          <w:bCs/>
          <w:sz w:val="36"/>
          <w:szCs w:val="36"/>
        </w:rPr>
      </w:pPr>
    </w:p>
    <w:p w:rsidR="00296084" w:rsidRDefault="00296084" w:rsidP="00296084">
      <w:pPr>
        <w:spacing w:after="0"/>
        <w:jc w:val="center"/>
        <w:rPr>
          <w:b/>
          <w:bCs/>
          <w:sz w:val="36"/>
          <w:szCs w:val="36"/>
        </w:rPr>
      </w:pPr>
    </w:p>
    <w:p w:rsidR="00296084" w:rsidRDefault="00296084" w:rsidP="00296084">
      <w:pPr>
        <w:spacing w:after="0"/>
        <w:jc w:val="center"/>
        <w:rPr>
          <w:b/>
          <w:bCs/>
          <w:sz w:val="36"/>
          <w:szCs w:val="36"/>
        </w:rPr>
      </w:pPr>
    </w:p>
    <w:p w:rsidR="00296084" w:rsidRDefault="00296084" w:rsidP="00296084">
      <w:pPr>
        <w:spacing w:after="0"/>
        <w:jc w:val="center"/>
        <w:rPr>
          <w:b/>
          <w:bCs/>
          <w:sz w:val="36"/>
          <w:szCs w:val="36"/>
        </w:rPr>
      </w:pPr>
    </w:p>
    <w:p w:rsidR="00296084" w:rsidRDefault="00296084" w:rsidP="00296084">
      <w:pPr>
        <w:spacing w:after="0"/>
        <w:jc w:val="center"/>
        <w:rPr>
          <w:b/>
          <w:bCs/>
          <w:sz w:val="36"/>
          <w:szCs w:val="36"/>
        </w:rPr>
      </w:pPr>
    </w:p>
    <w:p w:rsidR="00296084" w:rsidRDefault="00296084" w:rsidP="00296084">
      <w:pPr>
        <w:spacing w:after="0"/>
        <w:jc w:val="center"/>
        <w:rPr>
          <w:b/>
          <w:bCs/>
          <w:sz w:val="36"/>
          <w:szCs w:val="36"/>
        </w:rPr>
      </w:pPr>
    </w:p>
    <w:p w:rsidR="00296084" w:rsidRDefault="00296084" w:rsidP="00296084">
      <w:pPr>
        <w:spacing w:after="0"/>
        <w:jc w:val="center"/>
        <w:rPr>
          <w:b/>
          <w:bCs/>
          <w:sz w:val="36"/>
          <w:szCs w:val="36"/>
        </w:rPr>
      </w:pPr>
    </w:p>
    <w:p w:rsidR="00296084" w:rsidRPr="00343338" w:rsidRDefault="00296084" w:rsidP="00296084">
      <w:pPr>
        <w:spacing w:after="0"/>
        <w:jc w:val="center"/>
        <w:rPr>
          <w:b/>
          <w:bCs/>
          <w:sz w:val="36"/>
          <w:szCs w:val="36"/>
        </w:rPr>
      </w:pPr>
      <w:r w:rsidRPr="00343338">
        <w:rPr>
          <w:b/>
          <w:bCs/>
          <w:sz w:val="36"/>
          <w:szCs w:val="36"/>
        </w:rPr>
        <w:t>CONVENTION DE JUMELAGE</w:t>
      </w:r>
    </w:p>
    <w:p w:rsidR="00296084" w:rsidRPr="00343338" w:rsidRDefault="00296084" w:rsidP="00296084">
      <w:pPr>
        <w:spacing w:after="0"/>
        <w:jc w:val="center"/>
        <w:rPr>
          <w:b/>
          <w:bCs/>
          <w:sz w:val="36"/>
          <w:szCs w:val="36"/>
        </w:rPr>
      </w:pPr>
    </w:p>
    <w:p w:rsidR="00296084" w:rsidRPr="00343338" w:rsidRDefault="00296084" w:rsidP="00296084">
      <w:pPr>
        <w:spacing w:after="0"/>
        <w:jc w:val="center"/>
        <w:rPr>
          <w:b/>
          <w:bCs/>
          <w:sz w:val="36"/>
          <w:szCs w:val="36"/>
        </w:rPr>
      </w:pPr>
    </w:p>
    <w:p w:rsidR="00296084" w:rsidRPr="00343338" w:rsidRDefault="00296084" w:rsidP="00296084">
      <w:pPr>
        <w:spacing w:after="0"/>
        <w:jc w:val="center"/>
        <w:rPr>
          <w:b/>
          <w:bCs/>
          <w:sz w:val="36"/>
          <w:szCs w:val="36"/>
        </w:rPr>
      </w:pPr>
    </w:p>
    <w:p w:rsidR="00296084" w:rsidRPr="00343338" w:rsidRDefault="00296084" w:rsidP="00296084">
      <w:pPr>
        <w:spacing w:after="0"/>
        <w:jc w:val="center"/>
        <w:rPr>
          <w:b/>
          <w:bCs/>
          <w:sz w:val="36"/>
          <w:szCs w:val="36"/>
        </w:rPr>
      </w:pPr>
      <w:r w:rsidRPr="00343338">
        <w:rPr>
          <w:b/>
          <w:bCs/>
          <w:sz w:val="36"/>
          <w:szCs w:val="36"/>
        </w:rPr>
        <w:t>ENTRE</w:t>
      </w:r>
    </w:p>
    <w:p w:rsidR="00997F55" w:rsidRDefault="00997F55" w:rsidP="00296084">
      <w:pPr>
        <w:spacing w:after="0"/>
        <w:jc w:val="center"/>
        <w:rPr>
          <w:b/>
          <w:bCs/>
          <w:sz w:val="36"/>
          <w:szCs w:val="36"/>
        </w:rPr>
      </w:pPr>
      <w:r w:rsidRPr="00997F55">
        <w:rPr>
          <w:b/>
          <w:bCs/>
          <w:sz w:val="36"/>
          <w:szCs w:val="36"/>
        </w:rPr>
        <w:t xml:space="preserve">UNIVERSITE CHADLI BENDJEDID - EL TARF </w:t>
      </w:r>
    </w:p>
    <w:p w:rsidR="00296084" w:rsidRPr="00343338" w:rsidRDefault="00296084" w:rsidP="00296084">
      <w:pPr>
        <w:spacing w:after="0"/>
        <w:jc w:val="center"/>
        <w:rPr>
          <w:b/>
          <w:bCs/>
          <w:sz w:val="36"/>
          <w:szCs w:val="36"/>
        </w:rPr>
      </w:pPr>
      <w:r>
        <w:rPr>
          <w:b/>
          <w:bCs/>
          <w:sz w:val="36"/>
          <w:szCs w:val="36"/>
        </w:rPr>
        <w:t>(ALGERIE)</w:t>
      </w:r>
    </w:p>
    <w:p w:rsidR="00296084" w:rsidRPr="00343338" w:rsidRDefault="00296084" w:rsidP="00296084">
      <w:pPr>
        <w:spacing w:after="0"/>
        <w:jc w:val="center"/>
        <w:rPr>
          <w:b/>
          <w:bCs/>
          <w:sz w:val="36"/>
          <w:szCs w:val="36"/>
        </w:rPr>
      </w:pPr>
    </w:p>
    <w:p w:rsidR="00296084" w:rsidRPr="00343338" w:rsidRDefault="00296084" w:rsidP="00296084">
      <w:pPr>
        <w:spacing w:after="0"/>
        <w:jc w:val="center"/>
        <w:rPr>
          <w:b/>
          <w:bCs/>
          <w:sz w:val="36"/>
          <w:szCs w:val="36"/>
        </w:rPr>
      </w:pPr>
    </w:p>
    <w:p w:rsidR="00296084" w:rsidRPr="00343338" w:rsidRDefault="00296084" w:rsidP="00296084">
      <w:pPr>
        <w:spacing w:after="0"/>
        <w:jc w:val="center"/>
        <w:rPr>
          <w:b/>
          <w:bCs/>
          <w:sz w:val="36"/>
          <w:szCs w:val="36"/>
        </w:rPr>
      </w:pPr>
      <w:r w:rsidRPr="00343338">
        <w:rPr>
          <w:b/>
          <w:bCs/>
          <w:sz w:val="36"/>
          <w:szCs w:val="36"/>
        </w:rPr>
        <w:t>ET</w:t>
      </w:r>
    </w:p>
    <w:p w:rsidR="00997F55" w:rsidRPr="00997F55" w:rsidRDefault="00997F55" w:rsidP="00997F55">
      <w:pPr>
        <w:spacing w:after="0"/>
        <w:rPr>
          <w:b/>
          <w:bCs/>
          <w:sz w:val="36"/>
          <w:szCs w:val="36"/>
        </w:rPr>
      </w:pPr>
      <w:r w:rsidRPr="00997F55">
        <w:rPr>
          <w:b/>
          <w:bCs/>
          <w:sz w:val="36"/>
          <w:szCs w:val="36"/>
        </w:rPr>
        <w:t>UNIVERSITÉ DU QUÉBEC EN ABITIBI-TÉMISCAMINGUE</w:t>
      </w:r>
    </w:p>
    <w:p w:rsidR="00296084" w:rsidRPr="00343338" w:rsidRDefault="00997F55" w:rsidP="00997F55">
      <w:pPr>
        <w:spacing w:after="0"/>
        <w:jc w:val="center"/>
        <w:rPr>
          <w:b/>
          <w:bCs/>
          <w:sz w:val="36"/>
          <w:szCs w:val="36"/>
        </w:rPr>
      </w:pPr>
      <w:r w:rsidRPr="00997F55">
        <w:rPr>
          <w:b/>
          <w:bCs/>
          <w:sz w:val="36"/>
          <w:szCs w:val="36"/>
        </w:rPr>
        <w:t>(CANADA)</w:t>
      </w:r>
    </w:p>
    <w:p w:rsidR="00296084" w:rsidRDefault="00296084" w:rsidP="00296084">
      <w:pPr>
        <w:spacing w:after="0"/>
        <w:jc w:val="both"/>
        <w:rPr>
          <w:sz w:val="24"/>
          <w:szCs w:val="24"/>
        </w:rPr>
      </w:pPr>
    </w:p>
    <w:p w:rsidR="00296084" w:rsidRDefault="00296084" w:rsidP="00296084">
      <w:pPr>
        <w:spacing w:after="0"/>
        <w:jc w:val="both"/>
        <w:rPr>
          <w:sz w:val="24"/>
          <w:szCs w:val="24"/>
        </w:rPr>
      </w:pPr>
    </w:p>
    <w:p w:rsidR="00296084" w:rsidRDefault="00296084" w:rsidP="00296084">
      <w:pPr>
        <w:spacing w:after="0"/>
        <w:jc w:val="both"/>
        <w:rPr>
          <w:sz w:val="24"/>
          <w:szCs w:val="24"/>
        </w:rPr>
      </w:pPr>
    </w:p>
    <w:p w:rsidR="00296084" w:rsidRDefault="00296084" w:rsidP="00296084">
      <w:pPr>
        <w:spacing w:after="0"/>
        <w:jc w:val="both"/>
        <w:rPr>
          <w:b/>
          <w:bCs/>
          <w:sz w:val="24"/>
          <w:szCs w:val="24"/>
        </w:rPr>
      </w:pPr>
    </w:p>
    <w:p w:rsidR="00296084" w:rsidRDefault="00296084" w:rsidP="00296084">
      <w:pPr>
        <w:spacing w:after="0"/>
        <w:jc w:val="both"/>
        <w:rPr>
          <w:b/>
          <w:bCs/>
          <w:sz w:val="24"/>
          <w:szCs w:val="24"/>
        </w:rPr>
      </w:pPr>
    </w:p>
    <w:p w:rsidR="00296084" w:rsidRDefault="00296084" w:rsidP="00296084">
      <w:pPr>
        <w:spacing w:after="0"/>
        <w:jc w:val="both"/>
        <w:rPr>
          <w:b/>
          <w:bCs/>
          <w:sz w:val="24"/>
          <w:szCs w:val="24"/>
        </w:rPr>
      </w:pPr>
    </w:p>
    <w:p w:rsidR="00296084" w:rsidRDefault="00296084" w:rsidP="00296084">
      <w:pPr>
        <w:spacing w:after="0"/>
        <w:jc w:val="both"/>
        <w:rPr>
          <w:b/>
          <w:bCs/>
          <w:sz w:val="24"/>
          <w:szCs w:val="24"/>
        </w:rPr>
      </w:pPr>
    </w:p>
    <w:p w:rsidR="00296084" w:rsidRDefault="00296084" w:rsidP="00296084">
      <w:pPr>
        <w:spacing w:after="0"/>
        <w:jc w:val="both"/>
        <w:rPr>
          <w:b/>
          <w:bCs/>
          <w:sz w:val="24"/>
          <w:szCs w:val="24"/>
        </w:rPr>
      </w:pPr>
    </w:p>
    <w:p w:rsidR="00296084" w:rsidRDefault="00296084" w:rsidP="00296084">
      <w:pPr>
        <w:spacing w:after="0"/>
        <w:jc w:val="both"/>
        <w:rPr>
          <w:b/>
          <w:bCs/>
          <w:sz w:val="24"/>
          <w:szCs w:val="24"/>
        </w:rPr>
      </w:pPr>
    </w:p>
    <w:p w:rsidR="00296084" w:rsidRPr="00296084" w:rsidRDefault="00997F55" w:rsidP="00F74FDC">
      <w:pPr>
        <w:spacing w:after="0" w:line="240" w:lineRule="auto"/>
        <w:jc w:val="both"/>
        <w:rPr>
          <w:rFonts w:ascii="Book Antiqua" w:hAnsi="Book Antiqua" w:cstheme="minorHAnsi"/>
        </w:rPr>
      </w:pPr>
      <w:r>
        <w:rPr>
          <w:rFonts w:ascii="Book Antiqua" w:hAnsi="Book Antiqua" w:cstheme="minorHAnsi"/>
        </w:rPr>
        <w:lastRenderedPageBreak/>
        <w:t>L’Université De</w:t>
      </w:r>
      <w:r w:rsidRPr="00997F55">
        <w:rPr>
          <w:rFonts w:ascii="Book Antiqua" w:hAnsi="Book Antiqua" w:cstheme="minorHAnsi"/>
        </w:rPr>
        <w:t xml:space="preserve"> Chadli </w:t>
      </w:r>
      <w:proofErr w:type="spellStart"/>
      <w:r w:rsidRPr="00997F55">
        <w:rPr>
          <w:rFonts w:ascii="Book Antiqua" w:hAnsi="Book Antiqua" w:cstheme="minorHAnsi"/>
        </w:rPr>
        <w:t>Bendjedid</w:t>
      </w:r>
      <w:proofErr w:type="spellEnd"/>
      <w:r w:rsidRPr="00997F55">
        <w:rPr>
          <w:rFonts w:ascii="Book Antiqua" w:hAnsi="Book Antiqua" w:cstheme="minorHAnsi"/>
        </w:rPr>
        <w:t xml:space="preserve"> - El </w:t>
      </w:r>
      <w:proofErr w:type="spellStart"/>
      <w:r w:rsidRPr="00997F55">
        <w:rPr>
          <w:rFonts w:ascii="Book Antiqua" w:hAnsi="Book Antiqua" w:cstheme="minorHAnsi"/>
        </w:rPr>
        <w:t>Tarf</w:t>
      </w:r>
      <w:proofErr w:type="spellEnd"/>
      <w:r w:rsidRPr="00997F55">
        <w:rPr>
          <w:rFonts w:ascii="Book Antiqua" w:hAnsi="Book Antiqua" w:cstheme="minorHAnsi"/>
        </w:rPr>
        <w:t xml:space="preserve"> </w:t>
      </w:r>
      <w:r w:rsidRPr="00997F55">
        <w:rPr>
          <w:rFonts w:ascii="Book Antiqua" w:hAnsi="Book Antiqua" w:cstheme="minorHAnsi"/>
        </w:rPr>
        <w:t>(ALGERIE)</w:t>
      </w:r>
      <w:r>
        <w:rPr>
          <w:rFonts w:ascii="Book Antiqua" w:hAnsi="Book Antiqua" w:cstheme="minorHAnsi"/>
        </w:rPr>
        <w:t xml:space="preserve"> </w:t>
      </w:r>
      <w:r w:rsidR="00F74FDC">
        <w:rPr>
          <w:rFonts w:ascii="Book Antiqua" w:hAnsi="Book Antiqua" w:cstheme="minorHAnsi"/>
        </w:rPr>
        <w:t xml:space="preserve"> et l’Université De</w:t>
      </w:r>
      <w:r w:rsidR="00F74FDC" w:rsidRPr="00F74FDC">
        <w:rPr>
          <w:rFonts w:ascii="Book Antiqua" w:hAnsi="Book Antiqua" w:cstheme="minorHAnsi"/>
        </w:rPr>
        <w:t xml:space="preserve"> Du </w:t>
      </w:r>
      <w:proofErr w:type="spellStart"/>
      <w:r w:rsidR="00F74FDC" w:rsidRPr="00F74FDC">
        <w:rPr>
          <w:rFonts w:ascii="Book Antiqua" w:hAnsi="Book Antiqua" w:cstheme="minorHAnsi"/>
        </w:rPr>
        <w:t>Quebec</w:t>
      </w:r>
      <w:proofErr w:type="spellEnd"/>
      <w:r w:rsidR="00F74FDC" w:rsidRPr="00F74FDC">
        <w:rPr>
          <w:rFonts w:ascii="Book Antiqua" w:hAnsi="Book Antiqua" w:cstheme="minorHAnsi"/>
        </w:rPr>
        <w:t xml:space="preserve"> En Abitibi-</w:t>
      </w:r>
      <w:proofErr w:type="spellStart"/>
      <w:r w:rsidR="00F74FDC" w:rsidRPr="00F74FDC">
        <w:rPr>
          <w:rFonts w:ascii="Book Antiqua" w:hAnsi="Book Antiqua" w:cstheme="minorHAnsi"/>
        </w:rPr>
        <w:t>Temiscamingue</w:t>
      </w:r>
      <w:proofErr w:type="spellEnd"/>
      <w:r w:rsidR="00F74FDC">
        <w:rPr>
          <w:rFonts w:ascii="Book Antiqua" w:hAnsi="Book Antiqua" w:cstheme="minorHAnsi"/>
        </w:rPr>
        <w:t xml:space="preserve"> </w:t>
      </w:r>
      <w:r w:rsidR="00F74FDC" w:rsidRPr="00F74FDC">
        <w:rPr>
          <w:rFonts w:ascii="Book Antiqua" w:hAnsi="Book Antiqua" w:cstheme="minorHAnsi"/>
        </w:rPr>
        <w:t>(CANADA)</w:t>
      </w:r>
      <w:r w:rsidR="00296084" w:rsidRPr="00296084">
        <w:rPr>
          <w:rFonts w:ascii="Book Antiqua" w:hAnsi="Book Antiqua" w:cstheme="minorHAnsi"/>
        </w:rPr>
        <w:t> ; reconnaissant leur désir de s’engager dans des activités d’enseignement et de recherche coopératives pour le bénéfice mutuel des deux institutions.</w:t>
      </w:r>
    </w:p>
    <w:p w:rsidR="00296084" w:rsidRPr="00296084" w:rsidRDefault="00296084" w:rsidP="00296084">
      <w:pPr>
        <w:spacing w:after="0" w:line="240" w:lineRule="auto"/>
        <w:jc w:val="both"/>
        <w:rPr>
          <w:rFonts w:ascii="Book Antiqua" w:hAnsi="Book Antiqua" w:cstheme="minorHAnsi"/>
          <w:sz w:val="16"/>
          <w:szCs w:val="16"/>
        </w:rPr>
      </w:pPr>
    </w:p>
    <w:p w:rsidR="00296084" w:rsidRPr="00296084" w:rsidRDefault="00296084" w:rsidP="00296084">
      <w:pPr>
        <w:spacing w:after="0" w:line="240" w:lineRule="auto"/>
        <w:jc w:val="both"/>
        <w:rPr>
          <w:rFonts w:ascii="Book Antiqua" w:hAnsi="Book Antiqua" w:cstheme="minorHAnsi"/>
        </w:rPr>
      </w:pPr>
      <w:r w:rsidRPr="00296084">
        <w:rPr>
          <w:rFonts w:ascii="Book Antiqua" w:hAnsi="Book Antiqua" w:cstheme="minorHAnsi"/>
        </w:rPr>
        <w:t xml:space="preserve">Afin d’élargir et de promouvoir leurs intérêts communs, les deux Parties ont convenu d’encourager l’organisation de ce qui suit: </w:t>
      </w:r>
    </w:p>
    <w:p w:rsidR="00296084" w:rsidRPr="00296084" w:rsidRDefault="00192592" w:rsidP="00296084">
      <w:pPr>
        <w:pStyle w:val="Paragraphedeliste"/>
        <w:numPr>
          <w:ilvl w:val="0"/>
          <w:numId w:val="1"/>
        </w:numPr>
        <w:spacing w:after="0" w:line="240" w:lineRule="auto"/>
        <w:ind w:left="709" w:hanging="283"/>
        <w:jc w:val="both"/>
        <w:rPr>
          <w:rFonts w:ascii="Book Antiqua" w:hAnsi="Book Antiqua" w:cstheme="minorHAnsi"/>
        </w:rPr>
      </w:pPr>
      <w:r>
        <w:rPr>
          <w:rFonts w:ascii="Book Antiqua" w:hAnsi="Book Antiqua" w:cs="Arial"/>
        </w:rPr>
        <w:t xml:space="preserve">Les </w:t>
      </w:r>
      <w:r>
        <w:rPr>
          <w:rFonts w:ascii="Book Antiqua" w:hAnsi="Book Antiqua" w:cstheme="minorHAnsi"/>
        </w:rPr>
        <w:t>a</w:t>
      </w:r>
      <w:r w:rsidR="00296084" w:rsidRPr="00296084">
        <w:rPr>
          <w:rFonts w:ascii="Book Antiqua" w:hAnsi="Book Antiqua" w:cstheme="minorHAnsi"/>
        </w:rPr>
        <w:t>ctivités pédagogiques conjointes dans le domaine de l'éducation et de l'enseignement, telles que les écoles d'été et les programmes menant à un diplôme ;</w:t>
      </w:r>
    </w:p>
    <w:p w:rsidR="00296084" w:rsidRPr="00296084" w:rsidRDefault="00192592" w:rsidP="00296084">
      <w:pPr>
        <w:pStyle w:val="Paragraphedeliste"/>
        <w:numPr>
          <w:ilvl w:val="0"/>
          <w:numId w:val="1"/>
        </w:numPr>
        <w:spacing w:after="0" w:line="240" w:lineRule="auto"/>
        <w:ind w:left="709" w:hanging="283"/>
        <w:jc w:val="both"/>
        <w:rPr>
          <w:rFonts w:ascii="Book Antiqua" w:hAnsi="Book Antiqua" w:cstheme="minorHAnsi"/>
        </w:rPr>
      </w:pPr>
      <w:r>
        <w:rPr>
          <w:rFonts w:ascii="Book Antiqua" w:hAnsi="Book Antiqua" w:cstheme="minorHAnsi"/>
        </w:rPr>
        <w:t>La c</w:t>
      </w:r>
      <w:r w:rsidR="00296084" w:rsidRPr="00296084">
        <w:rPr>
          <w:rFonts w:ascii="Book Antiqua" w:hAnsi="Book Antiqua" w:cstheme="minorHAnsi"/>
        </w:rPr>
        <w:t>ollaboration en matière d'échange de doctorants et de rédaction d'une thèse de doctorat en cotutelle ;</w:t>
      </w:r>
    </w:p>
    <w:p w:rsidR="00296084" w:rsidRPr="00296084" w:rsidRDefault="00192592" w:rsidP="00296084">
      <w:pPr>
        <w:pStyle w:val="Paragraphedeliste"/>
        <w:numPr>
          <w:ilvl w:val="0"/>
          <w:numId w:val="1"/>
        </w:numPr>
        <w:spacing w:after="0" w:line="240" w:lineRule="auto"/>
        <w:ind w:left="709" w:hanging="283"/>
        <w:jc w:val="both"/>
        <w:rPr>
          <w:rFonts w:ascii="Book Antiqua" w:hAnsi="Book Antiqua" w:cstheme="minorHAnsi"/>
        </w:rPr>
      </w:pPr>
      <w:r>
        <w:rPr>
          <w:rFonts w:ascii="Book Antiqua" w:hAnsi="Book Antiqua" w:cstheme="minorHAnsi"/>
        </w:rPr>
        <w:t>Les a</w:t>
      </w:r>
      <w:r w:rsidR="00296084" w:rsidRPr="00296084">
        <w:rPr>
          <w:rFonts w:ascii="Book Antiqua" w:hAnsi="Book Antiqua" w:cstheme="minorHAnsi"/>
        </w:rPr>
        <w:t>ctivités parascolaires communes dans les domaines académiques et scientifiques, telles que les cours de certification, les conférences et les symposiums ;</w:t>
      </w:r>
    </w:p>
    <w:p w:rsidR="00296084" w:rsidRPr="00296084" w:rsidRDefault="00192592" w:rsidP="00296084">
      <w:pPr>
        <w:pStyle w:val="Paragraphedeliste"/>
        <w:numPr>
          <w:ilvl w:val="0"/>
          <w:numId w:val="1"/>
        </w:numPr>
        <w:spacing w:after="0" w:line="240" w:lineRule="auto"/>
        <w:ind w:left="709" w:hanging="283"/>
        <w:jc w:val="both"/>
        <w:rPr>
          <w:rFonts w:ascii="Book Antiqua" w:hAnsi="Book Antiqua" w:cstheme="minorHAnsi"/>
        </w:rPr>
      </w:pPr>
      <w:r>
        <w:rPr>
          <w:rFonts w:ascii="Book Antiqua" w:hAnsi="Book Antiqua" w:cstheme="minorHAnsi"/>
        </w:rPr>
        <w:t>Les p</w:t>
      </w:r>
      <w:r w:rsidR="00296084" w:rsidRPr="00296084">
        <w:rPr>
          <w:rFonts w:ascii="Book Antiqua" w:hAnsi="Book Antiqua" w:cstheme="minorHAnsi"/>
        </w:rPr>
        <w:t>rojets de recherche et études collaboratifs ;</w:t>
      </w:r>
    </w:p>
    <w:p w:rsidR="00296084" w:rsidRPr="00296084" w:rsidRDefault="00192592" w:rsidP="00296084">
      <w:pPr>
        <w:pStyle w:val="Paragraphedeliste"/>
        <w:numPr>
          <w:ilvl w:val="0"/>
          <w:numId w:val="1"/>
        </w:numPr>
        <w:spacing w:after="0" w:line="240" w:lineRule="auto"/>
        <w:ind w:left="709" w:hanging="283"/>
        <w:jc w:val="both"/>
        <w:rPr>
          <w:rFonts w:ascii="Book Antiqua" w:hAnsi="Book Antiqua" w:cstheme="minorHAnsi"/>
        </w:rPr>
      </w:pPr>
      <w:r>
        <w:rPr>
          <w:rFonts w:ascii="Book Antiqua" w:hAnsi="Book Antiqua"/>
        </w:rPr>
        <w:t>Les p</w:t>
      </w:r>
      <w:r w:rsidR="00296084" w:rsidRPr="00296084">
        <w:rPr>
          <w:rFonts w:ascii="Book Antiqua" w:hAnsi="Book Antiqua"/>
        </w:rPr>
        <w:t>ublications académiques et scientifiques collaboratives ;</w:t>
      </w:r>
    </w:p>
    <w:p w:rsidR="00296084" w:rsidRPr="00296084" w:rsidRDefault="00192592" w:rsidP="00296084">
      <w:pPr>
        <w:pStyle w:val="Paragraphedeliste"/>
        <w:numPr>
          <w:ilvl w:val="0"/>
          <w:numId w:val="1"/>
        </w:numPr>
        <w:spacing w:after="0" w:line="240" w:lineRule="auto"/>
        <w:ind w:left="709" w:hanging="283"/>
        <w:jc w:val="both"/>
        <w:rPr>
          <w:rFonts w:ascii="Book Antiqua" w:hAnsi="Book Antiqua" w:cstheme="minorHAnsi"/>
        </w:rPr>
      </w:pPr>
      <w:r>
        <w:rPr>
          <w:rFonts w:ascii="Book Antiqua" w:hAnsi="Book Antiqua" w:cstheme="minorHAnsi"/>
        </w:rPr>
        <w:t>L’é</w:t>
      </w:r>
      <w:r w:rsidR="00296084" w:rsidRPr="00296084">
        <w:rPr>
          <w:rFonts w:ascii="Book Antiqua" w:hAnsi="Book Antiqua" w:cstheme="minorHAnsi"/>
        </w:rPr>
        <w:t>change d’étudiants de premier et deuxième cycles ;</w:t>
      </w:r>
    </w:p>
    <w:p w:rsidR="00296084" w:rsidRPr="00296084" w:rsidRDefault="00192592" w:rsidP="00296084">
      <w:pPr>
        <w:pStyle w:val="Paragraphedeliste"/>
        <w:numPr>
          <w:ilvl w:val="0"/>
          <w:numId w:val="1"/>
        </w:numPr>
        <w:spacing w:after="0" w:line="240" w:lineRule="auto"/>
        <w:ind w:left="709" w:hanging="283"/>
        <w:jc w:val="both"/>
        <w:rPr>
          <w:rFonts w:ascii="Book Antiqua" w:hAnsi="Book Antiqua" w:cstheme="minorHAnsi"/>
        </w:rPr>
      </w:pPr>
      <w:r>
        <w:rPr>
          <w:rFonts w:ascii="Book Antiqua" w:hAnsi="Book Antiqua" w:cstheme="minorHAnsi"/>
        </w:rPr>
        <w:t>L’é</w:t>
      </w:r>
      <w:r w:rsidR="00296084" w:rsidRPr="00296084">
        <w:rPr>
          <w:rFonts w:ascii="Book Antiqua" w:hAnsi="Book Antiqua" w:cstheme="minorHAnsi"/>
        </w:rPr>
        <w:t>change de chercheurs et d’enseignants ;</w:t>
      </w:r>
    </w:p>
    <w:p w:rsidR="00296084" w:rsidRPr="00296084" w:rsidRDefault="00192592" w:rsidP="00296084">
      <w:pPr>
        <w:pStyle w:val="Paragraphedeliste"/>
        <w:numPr>
          <w:ilvl w:val="0"/>
          <w:numId w:val="1"/>
        </w:numPr>
        <w:spacing w:after="0" w:line="240" w:lineRule="auto"/>
        <w:ind w:left="709" w:hanging="283"/>
        <w:jc w:val="both"/>
        <w:rPr>
          <w:rFonts w:ascii="Book Antiqua" w:hAnsi="Book Antiqua" w:cstheme="minorHAnsi"/>
        </w:rPr>
      </w:pPr>
      <w:r>
        <w:rPr>
          <w:rFonts w:ascii="Book Antiqua" w:hAnsi="Book Antiqua" w:cstheme="minorHAnsi"/>
        </w:rPr>
        <w:t>L’é</w:t>
      </w:r>
      <w:r w:rsidR="00296084" w:rsidRPr="00296084">
        <w:rPr>
          <w:rFonts w:ascii="Book Antiqua" w:hAnsi="Book Antiqua" w:cstheme="minorHAnsi"/>
        </w:rPr>
        <w:t>change de publications académiques et de documents scientifiques.</w:t>
      </w:r>
    </w:p>
    <w:p w:rsidR="00296084" w:rsidRPr="00296084" w:rsidRDefault="00296084" w:rsidP="00296084">
      <w:pPr>
        <w:spacing w:after="0" w:line="240" w:lineRule="auto"/>
        <w:jc w:val="both"/>
        <w:rPr>
          <w:rFonts w:ascii="Book Antiqua" w:hAnsi="Book Antiqua" w:cstheme="minorHAnsi"/>
          <w:sz w:val="16"/>
          <w:szCs w:val="16"/>
        </w:rPr>
      </w:pPr>
    </w:p>
    <w:p w:rsidR="00296084" w:rsidRPr="00296084" w:rsidRDefault="00296084" w:rsidP="00296084">
      <w:pPr>
        <w:spacing w:after="0" w:line="240" w:lineRule="auto"/>
        <w:jc w:val="both"/>
        <w:rPr>
          <w:rFonts w:ascii="Book Antiqua" w:hAnsi="Book Antiqua" w:cstheme="minorHAnsi"/>
          <w:b/>
          <w:bCs/>
        </w:rPr>
      </w:pPr>
      <w:r w:rsidRPr="00296084">
        <w:rPr>
          <w:rFonts w:ascii="Book Antiqua" w:hAnsi="Book Antiqua" w:cstheme="minorHAnsi"/>
          <w:b/>
          <w:bCs/>
        </w:rPr>
        <w:t>Modalités de coopération :</w:t>
      </w:r>
    </w:p>
    <w:p w:rsidR="00296084" w:rsidRPr="00296084" w:rsidRDefault="00296084" w:rsidP="00296084">
      <w:pPr>
        <w:spacing w:after="0" w:line="240" w:lineRule="auto"/>
        <w:jc w:val="both"/>
        <w:rPr>
          <w:rFonts w:ascii="Book Antiqua" w:hAnsi="Book Antiqua" w:cstheme="minorHAnsi"/>
          <w:b/>
          <w:bCs/>
          <w:sz w:val="16"/>
          <w:szCs w:val="16"/>
        </w:rPr>
      </w:pPr>
    </w:p>
    <w:p w:rsidR="00296084" w:rsidRPr="00296084" w:rsidRDefault="00296084" w:rsidP="00296084">
      <w:pPr>
        <w:pStyle w:val="Paragraphedeliste"/>
        <w:numPr>
          <w:ilvl w:val="0"/>
          <w:numId w:val="2"/>
        </w:numPr>
        <w:spacing w:after="0" w:line="240" w:lineRule="auto"/>
        <w:ind w:left="709" w:hanging="283"/>
        <w:jc w:val="both"/>
        <w:rPr>
          <w:rFonts w:ascii="Book Antiqua" w:hAnsi="Book Antiqua" w:cstheme="minorHAnsi"/>
        </w:rPr>
      </w:pPr>
      <w:r w:rsidRPr="00296084">
        <w:rPr>
          <w:rFonts w:ascii="Book Antiqua" w:hAnsi="Book Antiqua" w:cstheme="minorHAnsi"/>
        </w:rPr>
        <w:t>Les modalités de coopération pour chaque activité mise en œuvre en vertu du présent Mémorandum d’Entente doivent être convenues par écrit par les deux Parties avant le début de cette activité. Une telle entente constituera une annexe au présent Mémorandum d’Entente ;</w:t>
      </w:r>
    </w:p>
    <w:p w:rsidR="00296084" w:rsidRPr="00296084" w:rsidRDefault="00296084" w:rsidP="00296084">
      <w:pPr>
        <w:pStyle w:val="Paragraphedeliste"/>
        <w:numPr>
          <w:ilvl w:val="0"/>
          <w:numId w:val="2"/>
        </w:numPr>
        <w:spacing w:after="0" w:line="240" w:lineRule="auto"/>
        <w:ind w:left="709" w:hanging="283"/>
        <w:jc w:val="both"/>
        <w:rPr>
          <w:rFonts w:ascii="Book Antiqua" w:hAnsi="Book Antiqua" w:cstheme="minorHAnsi"/>
        </w:rPr>
      </w:pPr>
      <w:r w:rsidRPr="00296084">
        <w:rPr>
          <w:rFonts w:ascii="Book Antiqua" w:hAnsi="Book Antiqua" w:cstheme="minorHAnsi"/>
        </w:rPr>
        <w:t>Le présent Mémorandum d’Entente n’entraînera aucune obligation financière. Chaque institution sera responsable de sa participation aux activités de coopération et toutes ces activités dépendront des crédits budgétaires de chaque Partie ;</w:t>
      </w:r>
    </w:p>
    <w:p w:rsidR="00296084" w:rsidRPr="00296084" w:rsidRDefault="00296084" w:rsidP="00296084">
      <w:pPr>
        <w:pStyle w:val="Paragraphedeliste"/>
        <w:numPr>
          <w:ilvl w:val="0"/>
          <w:numId w:val="2"/>
        </w:numPr>
        <w:spacing w:after="0" w:line="240" w:lineRule="auto"/>
        <w:ind w:left="709" w:hanging="283"/>
        <w:jc w:val="both"/>
        <w:rPr>
          <w:rFonts w:ascii="Book Antiqua" w:hAnsi="Book Antiqua" w:cstheme="minorHAnsi"/>
        </w:rPr>
      </w:pPr>
      <w:r w:rsidRPr="00296084">
        <w:rPr>
          <w:rFonts w:ascii="Book Antiqua" w:hAnsi="Book Antiqua" w:cstheme="minorHAnsi"/>
        </w:rPr>
        <w:t>Toutes les activités doivent être conformes aux règlements et aux politiques de …. et ...</w:t>
      </w:r>
    </w:p>
    <w:p w:rsidR="00296084" w:rsidRPr="00296084" w:rsidRDefault="00296084" w:rsidP="00296084">
      <w:pPr>
        <w:spacing w:after="0" w:line="240" w:lineRule="auto"/>
        <w:jc w:val="both"/>
        <w:rPr>
          <w:rFonts w:ascii="Book Antiqua" w:hAnsi="Book Antiqua" w:cstheme="minorHAnsi"/>
          <w:b/>
          <w:bCs/>
          <w:sz w:val="16"/>
          <w:szCs w:val="16"/>
        </w:rPr>
      </w:pPr>
    </w:p>
    <w:p w:rsidR="00296084" w:rsidRPr="00296084" w:rsidRDefault="00296084" w:rsidP="00296084">
      <w:pPr>
        <w:spacing w:after="0" w:line="240" w:lineRule="auto"/>
        <w:jc w:val="both"/>
        <w:rPr>
          <w:rFonts w:ascii="Book Antiqua" w:hAnsi="Book Antiqua" w:cstheme="minorHAnsi"/>
          <w:b/>
          <w:bCs/>
        </w:rPr>
      </w:pPr>
      <w:r w:rsidRPr="00296084">
        <w:rPr>
          <w:rFonts w:ascii="Book Antiqua" w:hAnsi="Book Antiqua" w:cstheme="minorHAnsi"/>
          <w:b/>
          <w:bCs/>
        </w:rPr>
        <w:t xml:space="preserve">Renouvellement, résiliation et amendement : </w:t>
      </w:r>
    </w:p>
    <w:p w:rsidR="00296084" w:rsidRPr="00296084" w:rsidRDefault="00296084" w:rsidP="00296084">
      <w:pPr>
        <w:spacing w:after="0" w:line="240" w:lineRule="auto"/>
        <w:ind w:left="284" w:hanging="284"/>
        <w:jc w:val="both"/>
        <w:rPr>
          <w:rFonts w:ascii="Book Antiqua" w:hAnsi="Book Antiqua" w:cstheme="minorHAnsi"/>
          <w:sz w:val="16"/>
          <w:szCs w:val="16"/>
        </w:rPr>
      </w:pPr>
    </w:p>
    <w:p w:rsidR="00296084" w:rsidRPr="00296084" w:rsidRDefault="00296084" w:rsidP="00296084">
      <w:pPr>
        <w:pStyle w:val="Paragraphedeliste"/>
        <w:numPr>
          <w:ilvl w:val="0"/>
          <w:numId w:val="3"/>
        </w:numPr>
        <w:spacing w:after="0" w:line="240" w:lineRule="auto"/>
        <w:ind w:left="709" w:hanging="283"/>
        <w:jc w:val="both"/>
        <w:rPr>
          <w:rFonts w:ascii="Book Antiqua" w:hAnsi="Book Antiqua" w:cstheme="minorHAnsi"/>
        </w:rPr>
      </w:pPr>
      <w:r w:rsidRPr="00296084">
        <w:rPr>
          <w:rFonts w:ascii="Book Antiqua" w:hAnsi="Book Antiqua" w:cstheme="minorHAnsi"/>
        </w:rPr>
        <w:t>Après approbation par chaque institution, le présent Mémorandum d'Entente restera en vigueur pour une durée de cinq (5) ans. À l’issue de cette période, ce Mémorandum d'Entente sera automatiquement prolongé pour une autre période de cinq ans, sauf décision contraire.</w:t>
      </w:r>
    </w:p>
    <w:p w:rsidR="00296084" w:rsidRPr="00296084" w:rsidRDefault="00296084" w:rsidP="00296084">
      <w:pPr>
        <w:pStyle w:val="Paragraphedeliste"/>
        <w:numPr>
          <w:ilvl w:val="0"/>
          <w:numId w:val="3"/>
        </w:numPr>
        <w:spacing w:after="0" w:line="240" w:lineRule="auto"/>
        <w:ind w:left="709" w:hanging="283"/>
        <w:jc w:val="both"/>
        <w:rPr>
          <w:rFonts w:ascii="Book Antiqua" w:hAnsi="Book Antiqua" w:cstheme="minorHAnsi"/>
        </w:rPr>
      </w:pPr>
      <w:r w:rsidRPr="00296084">
        <w:rPr>
          <w:rFonts w:ascii="Book Antiqua" w:hAnsi="Book Antiqua" w:cstheme="minorHAnsi"/>
        </w:rPr>
        <w:t xml:space="preserve">Le présent Mémorandum d'Entente peut être révisé d'un commun accord par les deux universités et peut être résilié par l'une ou l'autre des Parties moyennant un préavis écrit de douze mois signé par le bureau présidentiel de la partie </w:t>
      </w:r>
      <w:proofErr w:type="spellStart"/>
      <w:r w:rsidRPr="00296084">
        <w:rPr>
          <w:rFonts w:ascii="Book Antiqua" w:hAnsi="Book Antiqua" w:cstheme="minorHAnsi"/>
        </w:rPr>
        <w:t>notifiante</w:t>
      </w:r>
      <w:proofErr w:type="spellEnd"/>
      <w:r w:rsidRPr="00296084">
        <w:rPr>
          <w:rFonts w:ascii="Book Antiqua" w:hAnsi="Book Antiqua" w:cstheme="minorHAnsi"/>
        </w:rPr>
        <w:t>. Toutes les modifications à ce Mémorandum d’Entente seront faites par écrit, signées par les deux parties.</w:t>
      </w:r>
    </w:p>
    <w:p w:rsidR="00296084" w:rsidRDefault="00296084" w:rsidP="00296084">
      <w:pPr>
        <w:pStyle w:val="Paragraphedeliste"/>
        <w:spacing w:after="0" w:line="240" w:lineRule="auto"/>
        <w:ind w:left="284"/>
        <w:jc w:val="both"/>
        <w:rPr>
          <w:rFonts w:cstheme="minorHAnsi"/>
          <w:sz w:val="28"/>
          <w:szCs w:val="28"/>
        </w:rPr>
      </w:pPr>
      <w:bookmarkStart w:id="0" w:name="_GoBack"/>
      <w:bookmarkEnd w:id="0"/>
    </w:p>
    <w:p w:rsidR="00296084" w:rsidRDefault="00296084" w:rsidP="00296084">
      <w:pPr>
        <w:spacing w:after="0" w:line="240" w:lineRule="auto"/>
        <w:jc w:val="both"/>
        <w:rPr>
          <w:rFonts w:cstheme="minorHAnsi"/>
          <w:sz w:val="28"/>
          <w:szCs w:val="28"/>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296084" w:rsidRPr="00296084" w:rsidTr="00192592">
        <w:trPr>
          <w:jc w:val="center"/>
        </w:trPr>
        <w:tc>
          <w:tcPr>
            <w:tcW w:w="4606" w:type="dxa"/>
          </w:tcPr>
          <w:p w:rsidR="00296084" w:rsidRPr="00296084" w:rsidRDefault="00296084" w:rsidP="00296084">
            <w:pPr>
              <w:jc w:val="center"/>
              <w:rPr>
                <w:rFonts w:ascii="Book Antiqua" w:hAnsi="Book Antiqua" w:cstheme="minorHAnsi"/>
                <w:b/>
                <w:bCs/>
              </w:rPr>
            </w:pPr>
            <w:r w:rsidRPr="00296084">
              <w:rPr>
                <w:rFonts w:ascii="Book Antiqua" w:hAnsi="Book Antiqua" w:cstheme="minorHAnsi"/>
                <w:b/>
                <w:bCs/>
              </w:rPr>
              <w:t>Université de ……………</w:t>
            </w:r>
          </w:p>
          <w:p w:rsidR="00296084" w:rsidRPr="00296084" w:rsidRDefault="00296084" w:rsidP="00296084">
            <w:pPr>
              <w:jc w:val="center"/>
              <w:rPr>
                <w:rFonts w:ascii="Book Antiqua" w:hAnsi="Book Antiqua" w:cstheme="minorHAnsi"/>
                <w:b/>
                <w:bCs/>
              </w:rPr>
            </w:pPr>
          </w:p>
          <w:p w:rsidR="00296084" w:rsidRPr="00296084" w:rsidRDefault="00296084" w:rsidP="00296084">
            <w:pPr>
              <w:jc w:val="center"/>
              <w:rPr>
                <w:rFonts w:ascii="Book Antiqua" w:hAnsi="Book Antiqua" w:cstheme="minorHAnsi"/>
                <w:b/>
                <w:bCs/>
              </w:rPr>
            </w:pPr>
            <w:r w:rsidRPr="00296084">
              <w:rPr>
                <w:rFonts w:ascii="Book Antiqua" w:hAnsi="Book Antiqua" w:cstheme="minorHAnsi"/>
                <w:b/>
                <w:bCs/>
              </w:rPr>
              <w:t>…………………</w:t>
            </w:r>
          </w:p>
          <w:p w:rsidR="00296084" w:rsidRPr="00296084" w:rsidRDefault="00296084" w:rsidP="00296084">
            <w:pPr>
              <w:jc w:val="center"/>
              <w:rPr>
                <w:rFonts w:ascii="Book Antiqua" w:hAnsi="Book Antiqua" w:cstheme="minorHAnsi"/>
                <w:b/>
                <w:bCs/>
              </w:rPr>
            </w:pPr>
            <w:r w:rsidRPr="00296084">
              <w:rPr>
                <w:rFonts w:ascii="Book Antiqua" w:hAnsi="Book Antiqua" w:cstheme="minorHAnsi"/>
                <w:b/>
                <w:bCs/>
              </w:rPr>
              <w:t>Recteur de l’Université</w:t>
            </w:r>
          </w:p>
          <w:p w:rsidR="00296084" w:rsidRPr="00296084" w:rsidRDefault="00296084" w:rsidP="00296084">
            <w:pPr>
              <w:jc w:val="center"/>
              <w:rPr>
                <w:rFonts w:ascii="Book Antiqua" w:hAnsi="Book Antiqua" w:cstheme="minorHAnsi"/>
                <w:b/>
                <w:bCs/>
              </w:rPr>
            </w:pPr>
            <w:r w:rsidRPr="00296084">
              <w:rPr>
                <w:rFonts w:ascii="Book Antiqua" w:hAnsi="Book Antiqua" w:cstheme="minorHAnsi"/>
                <w:b/>
                <w:bCs/>
              </w:rPr>
              <w:t>Date:    ________________</w:t>
            </w:r>
          </w:p>
        </w:tc>
        <w:tc>
          <w:tcPr>
            <w:tcW w:w="4606" w:type="dxa"/>
          </w:tcPr>
          <w:p w:rsidR="00D72BFC" w:rsidRDefault="00D72BFC" w:rsidP="00D72BFC">
            <w:pPr>
              <w:jc w:val="center"/>
              <w:rPr>
                <w:rFonts w:ascii="Book Antiqua" w:hAnsi="Book Antiqua" w:cstheme="minorHAnsi"/>
                <w:b/>
                <w:bCs/>
              </w:rPr>
            </w:pPr>
            <w:r>
              <w:rPr>
                <w:rFonts w:ascii="Book Antiqua" w:hAnsi="Book Antiqua" w:cstheme="minorHAnsi"/>
                <w:b/>
                <w:bCs/>
              </w:rPr>
              <w:t>Université de</w:t>
            </w:r>
            <w:r w:rsidRPr="00D72BFC">
              <w:rPr>
                <w:rFonts w:ascii="Book Antiqua" w:hAnsi="Book Antiqua" w:cstheme="minorHAnsi"/>
                <w:b/>
                <w:bCs/>
              </w:rPr>
              <w:t xml:space="preserve"> </w:t>
            </w:r>
            <w:proofErr w:type="spellStart"/>
            <w:r w:rsidRPr="00D72BFC">
              <w:rPr>
                <w:rFonts w:ascii="Book Antiqua" w:hAnsi="Book Antiqua" w:cstheme="minorHAnsi"/>
                <w:b/>
                <w:bCs/>
              </w:rPr>
              <w:t>québec</w:t>
            </w:r>
            <w:proofErr w:type="spellEnd"/>
            <w:r w:rsidRPr="00D72BFC">
              <w:rPr>
                <w:rFonts w:ascii="Book Antiqua" w:hAnsi="Book Antiqua" w:cstheme="minorHAnsi"/>
                <w:b/>
                <w:bCs/>
              </w:rPr>
              <w:t xml:space="preserve"> </w:t>
            </w:r>
          </w:p>
          <w:p w:rsidR="00D72BFC" w:rsidRPr="00D72BFC" w:rsidRDefault="00D72BFC" w:rsidP="00D72BFC">
            <w:pPr>
              <w:jc w:val="center"/>
              <w:rPr>
                <w:rFonts w:ascii="Book Antiqua" w:hAnsi="Book Antiqua" w:cstheme="minorHAnsi"/>
                <w:b/>
                <w:bCs/>
              </w:rPr>
            </w:pPr>
            <w:r w:rsidRPr="00D72BFC">
              <w:rPr>
                <w:rFonts w:ascii="Book Antiqua" w:hAnsi="Book Antiqua" w:cstheme="minorHAnsi"/>
                <w:b/>
                <w:bCs/>
              </w:rPr>
              <w:t xml:space="preserve">en </w:t>
            </w:r>
            <w:proofErr w:type="spellStart"/>
            <w:r w:rsidRPr="00D72BFC">
              <w:rPr>
                <w:rFonts w:ascii="Book Antiqua" w:hAnsi="Book Antiqua" w:cstheme="minorHAnsi"/>
                <w:b/>
                <w:bCs/>
              </w:rPr>
              <w:t>abitibi</w:t>
            </w:r>
            <w:proofErr w:type="spellEnd"/>
            <w:r w:rsidRPr="00D72BFC">
              <w:rPr>
                <w:rFonts w:ascii="Book Antiqua" w:hAnsi="Book Antiqua" w:cstheme="minorHAnsi"/>
                <w:b/>
                <w:bCs/>
              </w:rPr>
              <w:t>-</w:t>
            </w:r>
            <w:proofErr w:type="spellStart"/>
            <w:r w:rsidRPr="00D72BFC">
              <w:rPr>
                <w:rFonts w:ascii="Book Antiqua" w:hAnsi="Book Antiqua" w:cstheme="minorHAnsi"/>
                <w:b/>
                <w:bCs/>
              </w:rPr>
              <w:t>témiscamingue</w:t>
            </w:r>
            <w:proofErr w:type="spellEnd"/>
          </w:p>
          <w:p w:rsidR="00296084" w:rsidRPr="00296084" w:rsidRDefault="00D72BFC" w:rsidP="00D72BFC">
            <w:pPr>
              <w:jc w:val="center"/>
              <w:rPr>
                <w:rFonts w:ascii="Book Antiqua" w:hAnsi="Book Antiqua" w:cstheme="minorHAnsi"/>
                <w:b/>
                <w:bCs/>
              </w:rPr>
            </w:pPr>
            <w:r w:rsidRPr="00D72BFC">
              <w:rPr>
                <w:rFonts w:ascii="Book Antiqua" w:hAnsi="Book Antiqua" w:cstheme="minorHAnsi"/>
                <w:b/>
                <w:bCs/>
              </w:rPr>
              <w:t>(CANADA)</w:t>
            </w:r>
          </w:p>
          <w:p w:rsidR="00296084" w:rsidRPr="00296084" w:rsidRDefault="00296084" w:rsidP="00296084">
            <w:pPr>
              <w:jc w:val="center"/>
              <w:rPr>
                <w:rFonts w:ascii="Book Antiqua" w:hAnsi="Book Antiqua" w:cstheme="minorHAnsi"/>
                <w:b/>
                <w:bCs/>
              </w:rPr>
            </w:pPr>
          </w:p>
          <w:p w:rsidR="00296084" w:rsidRPr="00296084" w:rsidRDefault="00296084" w:rsidP="00296084">
            <w:pPr>
              <w:jc w:val="center"/>
              <w:rPr>
                <w:rFonts w:ascii="Book Antiqua" w:hAnsi="Book Antiqua" w:cstheme="minorHAnsi"/>
                <w:b/>
                <w:bCs/>
              </w:rPr>
            </w:pPr>
            <w:r w:rsidRPr="00296084">
              <w:rPr>
                <w:rFonts w:ascii="Book Antiqua" w:hAnsi="Book Antiqua" w:cstheme="minorHAnsi"/>
                <w:b/>
                <w:bCs/>
              </w:rPr>
              <w:t>………………….</w:t>
            </w:r>
          </w:p>
          <w:p w:rsidR="00296084" w:rsidRPr="00296084" w:rsidRDefault="00296084" w:rsidP="00296084">
            <w:pPr>
              <w:jc w:val="center"/>
              <w:rPr>
                <w:rFonts w:ascii="Book Antiqua" w:hAnsi="Book Antiqua" w:cstheme="minorHAnsi"/>
                <w:b/>
                <w:bCs/>
              </w:rPr>
            </w:pPr>
            <w:r w:rsidRPr="00296084">
              <w:rPr>
                <w:rFonts w:ascii="Book Antiqua" w:hAnsi="Book Antiqua" w:cstheme="minorHAnsi"/>
                <w:b/>
                <w:bCs/>
              </w:rPr>
              <w:t>Recteur de l’Université</w:t>
            </w:r>
          </w:p>
          <w:p w:rsidR="00296084" w:rsidRPr="00296084" w:rsidRDefault="00296084" w:rsidP="00296084">
            <w:pPr>
              <w:jc w:val="center"/>
              <w:rPr>
                <w:rFonts w:ascii="Book Antiqua" w:hAnsi="Book Antiqua" w:cstheme="minorHAnsi"/>
                <w:b/>
                <w:bCs/>
              </w:rPr>
            </w:pPr>
            <w:r w:rsidRPr="00296084">
              <w:rPr>
                <w:rFonts w:ascii="Book Antiqua" w:hAnsi="Book Antiqua" w:cstheme="minorHAnsi"/>
                <w:b/>
                <w:bCs/>
              </w:rPr>
              <w:t>Date:    ________________</w:t>
            </w:r>
          </w:p>
        </w:tc>
      </w:tr>
    </w:tbl>
    <w:p w:rsidR="00296084" w:rsidRPr="00E4105A" w:rsidRDefault="00296084" w:rsidP="00296084">
      <w:pPr>
        <w:spacing w:after="0" w:line="240" w:lineRule="auto"/>
        <w:jc w:val="both"/>
        <w:rPr>
          <w:rFonts w:cstheme="minorHAnsi"/>
          <w:sz w:val="28"/>
          <w:szCs w:val="28"/>
        </w:rPr>
      </w:pPr>
    </w:p>
    <w:p w:rsidR="00296084" w:rsidRPr="001542FF" w:rsidRDefault="00296084" w:rsidP="00296084">
      <w:pPr>
        <w:spacing w:after="0" w:line="240" w:lineRule="auto"/>
        <w:jc w:val="both"/>
        <w:rPr>
          <w:rFonts w:cstheme="minorHAnsi"/>
          <w:sz w:val="28"/>
          <w:szCs w:val="28"/>
        </w:rPr>
      </w:pPr>
    </w:p>
    <w:p w:rsidR="00F635F6" w:rsidRDefault="00F635F6"/>
    <w:sectPr w:rsidR="00F635F6" w:rsidSect="003346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1CD1"/>
    <w:multiLevelType w:val="hybridMultilevel"/>
    <w:tmpl w:val="D1263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E548BF"/>
    <w:multiLevelType w:val="hybridMultilevel"/>
    <w:tmpl w:val="0DA60854"/>
    <w:lvl w:ilvl="0" w:tplc="02D28EE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4065F25"/>
    <w:multiLevelType w:val="hybridMultilevel"/>
    <w:tmpl w:val="C5A26984"/>
    <w:lvl w:ilvl="0" w:tplc="6ECA976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6084"/>
    <w:rsid w:val="00192592"/>
    <w:rsid w:val="00296084"/>
    <w:rsid w:val="003346B3"/>
    <w:rsid w:val="00997F55"/>
    <w:rsid w:val="00D72BFC"/>
    <w:rsid w:val="00F635F6"/>
    <w:rsid w:val="00F74F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6084"/>
    <w:pPr>
      <w:ind w:left="720"/>
      <w:contextualSpacing/>
    </w:pPr>
  </w:style>
  <w:style w:type="table" w:styleId="Grilledutableau">
    <w:name w:val="Table Grid"/>
    <w:basedOn w:val="TableauNormal"/>
    <w:uiPriority w:val="59"/>
    <w:rsid w:val="00296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72B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2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6084"/>
    <w:pPr>
      <w:ind w:left="720"/>
      <w:contextualSpacing/>
    </w:pPr>
  </w:style>
  <w:style w:type="table" w:styleId="Grilledutableau">
    <w:name w:val="Table Grid"/>
    <w:basedOn w:val="TableauNormal"/>
    <w:uiPriority w:val="59"/>
    <w:rsid w:val="00296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424</Words>
  <Characters>2336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dc:creator>
  <cp:lastModifiedBy>soufiane23</cp:lastModifiedBy>
  <cp:revision>5</cp:revision>
  <dcterms:created xsi:type="dcterms:W3CDTF">2022-10-30T09:53:00Z</dcterms:created>
  <dcterms:modified xsi:type="dcterms:W3CDTF">2023-01-17T13:01:00Z</dcterms:modified>
</cp:coreProperties>
</file>